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40" w:rsidRDefault="00BB0440">
      <w:pPr>
        <w:pStyle w:val="ConsPlusTitlePage"/>
      </w:pPr>
      <w:bookmarkStart w:id="0" w:name="_GoBack"/>
      <w:bookmarkEnd w:id="0"/>
      <w:r>
        <w:br/>
      </w:r>
    </w:p>
    <w:p w:rsidR="00BB0440" w:rsidRDefault="00BB0440">
      <w:pPr>
        <w:pStyle w:val="ConsPlusNormal"/>
        <w:jc w:val="both"/>
        <w:outlineLvl w:val="0"/>
      </w:pPr>
    </w:p>
    <w:p w:rsidR="00BB0440" w:rsidRDefault="00BB0440">
      <w:pPr>
        <w:pStyle w:val="ConsPlusNormal"/>
        <w:outlineLvl w:val="0"/>
      </w:pPr>
      <w:r>
        <w:t>Зарегистрировано в Минюсте России 24 мая 2016 г. N 42257</w:t>
      </w:r>
    </w:p>
    <w:p w:rsidR="00BB0440" w:rsidRDefault="00BB0440">
      <w:pPr>
        <w:pStyle w:val="ConsPlusNormal"/>
        <w:pBdr>
          <w:top w:val="single" w:sz="6" w:space="0" w:color="auto"/>
        </w:pBdr>
        <w:spacing w:before="100" w:after="100"/>
        <w:jc w:val="both"/>
        <w:rPr>
          <w:sz w:val="2"/>
          <w:szCs w:val="2"/>
        </w:rPr>
      </w:pPr>
    </w:p>
    <w:p w:rsidR="00BB0440" w:rsidRDefault="00BB0440">
      <w:pPr>
        <w:pStyle w:val="ConsPlusNormal"/>
        <w:jc w:val="both"/>
      </w:pPr>
    </w:p>
    <w:p w:rsidR="00BB0440" w:rsidRDefault="00BB0440">
      <w:pPr>
        <w:pStyle w:val="ConsPlusTitle"/>
        <w:jc w:val="center"/>
      </w:pPr>
      <w:r>
        <w:t>СЛЕДСТВЕННЫЙ КОМИТЕТ РОССИЙСКОЙ ФЕДЕРАЦИИ</w:t>
      </w:r>
    </w:p>
    <w:p w:rsidR="00BB0440" w:rsidRDefault="00BB0440">
      <w:pPr>
        <w:pStyle w:val="ConsPlusTitle"/>
        <w:jc w:val="center"/>
      </w:pPr>
    </w:p>
    <w:p w:rsidR="00BB0440" w:rsidRDefault="00BB0440">
      <w:pPr>
        <w:pStyle w:val="ConsPlusTitle"/>
        <w:jc w:val="center"/>
      </w:pPr>
      <w:r>
        <w:t>ПРИКАЗ</w:t>
      </w:r>
    </w:p>
    <w:p w:rsidR="00BB0440" w:rsidRDefault="00BB0440">
      <w:pPr>
        <w:pStyle w:val="ConsPlusTitle"/>
        <w:jc w:val="center"/>
      </w:pPr>
      <w:r>
        <w:t>от 18 апреля 2016 г. N 28</w:t>
      </w:r>
    </w:p>
    <w:p w:rsidR="00BB0440" w:rsidRDefault="00BB0440">
      <w:pPr>
        <w:pStyle w:val="ConsPlusTitle"/>
        <w:jc w:val="center"/>
      </w:pPr>
    </w:p>
    <w:p w:rsidR="00BB0440" w:rsidRDefault="00BB0440">
      <w:pPr>
        <w:pStyle w:val="ConsPlusTitle"/>
        <w:jc w:val="center"/>
      </w:pPr>
      <w:r>
        <w:t>ОБ УТВЕРЖДЕНИИ ПОРЯДКА</w:t>
      </w:r>
    </w:p>
    <w:p w:rsidR="00BB0440" w:rsidRDefault="00BB0440">
      <w:pPr>
        <w:pStyle w:val="ConsPlusTitle"/>
        <w:jc w:val="center"/>
      </w:pPr>
      <w:r>
        <w:t>УВЕДОМЛЕНИЯ ФЕДЕРАЛЬНЫМИ ГОСУДАРСТВЕННЫМИ СЛУЖАЩИМИ</w:t>
      </w:r>
    </w:p>
    <w:p w:rsidR="00BB0440" w:rsidRDefault="00BB0440">
      <w:pPr>
        <w:pStyle w:val="ConsPlusTitle"/>
        <w:jc w:val="center"/>
      </w:pPr>
      <w:r>
        <w:t>(ФЕДЕРАЛЬНЫМИ ГОСУДАРСТВЕННЫМИ ГРАЖДАНСКИМИ СЛУЖАЩИМИ)</w:t>
      </w:r>
    </w:p>
    <w:p w:rsidR="00BB0440" w:rsidRDefault="00BB0440">
      <w:pPr>
        <w:pStyle w:val="ConsPlusTitle"/>
        <w:jc w:val="center"/>
      </w:pPr>
      <w:r>
        <w:t>СЛЕДСТВЕННОГО КОМИТЕТА РОССИЙСКОЙ ФЕДЕРАЦИИ О ВОЗНИКНОВЕНИИ</w:t>
      </w:r>
    </w:p>
    <w:p w:rsidR="00BB0440" w:rsidRDefault="00BB0440">
      <w:pPr>
        <w:pStyle w:val="ConsPlusTitle"/>
        <w:jc w:val="center"/>
      </w:pPr>
      <w:r>
        <w:t>КОНФЛИКТА ИНТЕРЕСОВ ИЛИ О ВОЗМОЖНОСТИ ЕГО ВОЗНИКНОВЕНИЯ</w:t>
      </w:r>
    </w:p>
    <w:p w:rsidR="00BB0440" w:rsidRDefault="00BB0440">
      <w:pPr>
        <w:pStyle w:val="ConsPlusNormal"/>
        <w:jc w:val="both"/>
      </w:pPr>
    </w:p>
    <w:p w:rsidR="00BB0440" w:rsidRDefault="00BB0440">
      <w:pPr>
        <w:pStyle w:val="ConsPlusNormal"/>
        <w:ind w:firstLine="540"/>
        <w:jc w:val="both"/>
      </w:pPr>
      <w:r>
        <w:t xml:space="preserve">В соответствии с </w:t>
      </w:r>
      <w:hyperlink r:id="rId4" w:history="1">
        <w:r>
          <w:rPr>
            <w:color w:val="0000FF"/>
          </w:rPr>
          <w:t>частью 2 статьи 11</w:t>
        </w:r>
      </w:hyperlink>
      <w:r>
        <w:t xml:space="preserve"> Федерального закона от 25.12.2008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2015, N 41, ст. 5639; N 45, ст. 6204; N 48, ст. 6720; 2016, N 7, ст. 912), </w:t>
      </w:r>
      <w:hyperlink r:id="rId5" w:history="1">
        <w:r>
          <w:rPr>
            <w:color w:val="0000FF"/>
          </w:rPr>
          <w:t>статьей 19</w:t>
        </w:r>
      </w:hyperlink>
      <w:r>
        <w:t xml:space="preserve"> Федерального закона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ст. 3477; N 43, ст. 5454; N 48, ст. 6165; N 49, ст. 6351; N 52, ст. 6961; 2014, N 14, ст. 1545; N 52, ст. 7542; 2015, N 1, ст. 62, ст. 63; N 14, ст. 2008; N 24, ст. 3374; N 29, ст. 4388; N 41, ст. 5639; 2016, N 1, ст. 15, ст. 38), </w:t>
      </w:r>
      <w:hyperlink r:id="rId6" w:history="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N 52, ст. 7588), руководствуясь </w:t>
      </w:r>
      <w:hyperlink r:id="rId7" w:history="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14.01.2011 N 38 "Вопросы деятельности Следственного комитета Российской Федерации" (Собрание законодательства Российской Федерации, 2011, N 4, ст. 572; N 19, ст. 2721; N 31, ст. 4714; 2012, N 4, ст. 471; N 12, ст. 1391; N 21, ст. 2632; N 26, ст. 3497; N 28, ст. 3880; N 48, ст. 6662; 2013, N 49, ст. 6399; 2014, N 15, ст. 1726; N 21, ст. 2683; N 26, ст. 3528; N 30, ст. 4286; N 36, ст. 4834; 2015, N 10, ст. 1510; N 13, ст. 1909; N 21, ст. 3092; 2016, N 1, ст. 211), приказываю:</w:t>
      </w:r>
    </w:p>
    <w:p w:rsidR="00BB0440" w:rsidRDefault="00BB0440">
      <w:pPr>
        <w:pStyle w:val="ConsPlusNormal"/>
        <w:ind w:firstLine="540"/>
        <w:jc w:val="both"/>
      </w:pPr>
      <w:r>
        <w:t xml:space="preserve">1. Утвердить прилагаемый </w:t>
      </w:r>
      <w:hyperlink w:anchor="P36" w:history="1">
        <w:r>
          <w:rPr>
            <w:color w:val="0000FF"/>
          </w:rPr>
          <w:t>Порядок</w:t>
        </w:r>
      </w:hyperlink>
      <w:r>
        <w:t xml:space="preserve"> уведомления федеральными государственными служащими (федеральными государственными гражданскими служащими) Следственного комитета Российской Федерации о возникновении конфликта интересов или о возможности его возникновения.</w:t>
      </w:r>
    </w:p>
    <w:p w:rsidR="00BB0440" w:rsidRDefault="00BB0440">
      <w:pPr>
        <w:pStyle w:val="ConsPlusNormal"/>
        <w:ind w:firstLine="540"/>
        <w:jc w:val="both"/>
      </w:pPr>
      <w:r>
        <w:t>2. Контроль за исполнением настоящего приказа оставляю за собой.</w:t>
      </w:r>
    </w:p>
    <w:p w:rsidR="00BB0440" w:rsidRDefault="00BB0440">
      <w:pPr>
        <w:pStyle w:val="ConsPlusNormal"/>
        <w:jc w:val="both"/>
      </w:pPr>
    </w:p>
    <w:p w:rsidR="00BB0440" w:rsidRDefault="00BB0440">
      <w:pPr>
        <w:pStyle w:val="ConsPlusNormal"/>
        <w:jc w:val="right"/>
      </w:pPr>
      <w:r>
        <w:t>Председатель</w:t>
      </w:r>
    </w:p>
    <w:p w:rsidR="00BB0440" w:rsidRDefault="00BB0440">
      <w:pPr>
        <w:pStyle w:val="ConsPlusNormal"/>
        <w:jc w:val="right"/>
      </w:pPr>
      <w:r>
        <w:t>Следственного комитета</w:t>
      </w:r>
    </w:p>
    <w:p w:rsidR="00BB0440" w:rsidRDefault="00BB0440">
      <w:pPr>
        <w:pStyle w:val="ConsPlusNormal"/>
        <w:jc w:val="right"/>
      </w:pPr>
      <w:r>
        <w:t>Российской Федерации</w:t>
      </w:r>
    </w:p>
    <w:p w:rsidR="00BB0440" w:rsidRDefault="00BB0440">
      <w:pPr>
        <w:pStyle w:val="ConsPlusNormal"/>
        <w:jc w:val="right"/>
      </w:pPr>
      <w:r>
        <w:t>генерал юстиции</w:t>
      </w:r>
    </w:p>
    <w:p w:rsidR="00BB0440" w:rsidRDefault="00BB0440">
      <w:pPr>
        <w:pStyle w:val="ConsPlusNormal"/>
        <w:jc w:val="right"/>
      </w:pPr>
      <w:r>
        <w:t>Российской Федерации</w:t>
      </w:r>
    </w:p>
    <w:p w:rsidR="00BB0440" w:rsidRDefault="00BB0440">
      <w:pPr>
        <w:pStyle w:val="ConsPlusNormal"/>
        <w:jc w:val="right"/>
      </w:pPr>
      <w:r>
        <w:t>А.И.БАСТРЫКИН</w:t>
      </w:r>
    </w:p>
    <w:p w:rsidR="00BB0440" w:rsidRDefault="00BB0440">
      <w:pPr>
        <w:pStyle w:val="ConsPlusNormal"/>
        <w:jc w:val="both"/>
      </w:pPr>
    </w:p>
    <w:p w:rsidR="00BB0440" w:rsidRDefault="00BB0440">
      <w:pPr>
        <w:pStyle w:val="ConsPlusNormal"/>
        <w:jc w:val="both"/>
      </w:pPr>
    </w:p>
    <w:p w:rsidR="00BB0440" w:rsidRDefault="00BB0440">
      <w:pPr>
        <w:pStyle w:val="ConsPlusNormal"/>
        <w:jc w:val="both"/>
      </w:pPr>
    </w:p>
    <w:p w:rsidR="00BB0440" w:rsidRDefault="00BB0440">
      <w:pPr>
        <w:pStyle w:val="ConsPlusNormal"/>
        <w:jc w:val="both"/>
      </w:pPr>
    </w:p>
    <w:p w:rsidR="00BB0440" w:rsidRDefault="00BB0440">
      <w:pPr>
        <w:pStyle w:val="ConsPlusNormal"/>
        <w:jc w:val="both"/>
      </w:pPr>
    </w:p>
    <w:p w:rsidR="00BB0440" w:rsidRDefault="00BB0440">
      <w:pPr>
        <w:pStyle w:val="ConsPlusNormal"/>
        <w:jc w:val="right"/>
        <w:outlineLvl w:val="0"/>
      </w:pPr>
      <w:r>
        <w:t>Утвержден</w:t>
      </w:r>
    </w:p>
    <w:p w:rsidR="00BB0440" w:rsidRDefault="00BB0440">
      <w:pPr>
        <w:pStyle w:val="ConsPlusNormal"/>
        <w:jc w:val="right"/>
      </w:pPr>
      <w:r>
        <w:t>приказом Председателя</w:t>
      </w:r>
    </w:p>
    <w:p w:rsidR="00BB0440" w:rsidRDefault="00BB0440">
      <w:pPr>
        <w:pStyle w:val="ConsPlusNormal"/>
        <w:jc w:val="right"/>
      </w:pPr>
      <w:r>
        <w:t>Следственного комитета</w:t>
      </w:r>
    </w:p>
    <w:p w:rsidR="00BB0440" w:rsidRDefault="00BB0440">
      <w:pPr>
        <w:pStyle w:val="ConsPlusNormal"/>
        <w:jc w:val="right"/>
      </w:pPr>
      <w:r>
        <w:t>Российской Федерации</w:t>
      </w:r>
    </w:p>
    <w:p w:rsidR="00BB0440" w:rsidRDefault="00BB0440">
      <w:pPr>
        <w:pStyle w:val="ConsPlusNormal"/>
        <w:jc w:val="right"/>
      </w:pPr>
      <w:r>
        <w:t>от 18.04.2016 N 28</w:t>
      </w:r>
    </w:p>
    <w:p w:rsidR="00BB0440" w:rsidRDefault="00BB0440">
      <w:pPr>
        <w:pStyle w:val="ConsPlusNormal"/>
        <w:jc w:val="both"/>
      </w:pPr>
    </w:p>
    <w:p w:rsidR="00BB0440" w:rsidRDefault="00BB0440">
      <w:pPr>
        <w:pStyle w:val="ConsPlusTitle"/>
        <w:jc w:val="center"/>
      </w:pPr>
      <w:bookmarkStart w:id="1" w:name="P36"/>
      <w:bookmarkEnd w:id="1"/>
      <w:r>
        <w:t>ПОРЯДОК</w:t>
      </w:r>
    </w:p>
    <w:p w:rsidR="00BB0440" w:rsidRDefault="00BB0440">
      <w:pPr>
        <w:pStyle w:val="ConsPlusTitle"/>
        <w:jc w:val="center"/>
      </w:pPr>
      <w:r>
        <w:t>УВЕДОМЛЕНИЯ ФЕДЕРАЛЬНЫМИ ГОСУДАРСТВЕННЫМИ СЛУЖАЩИМИ</w:t>
      </w:r>
    </w:p>
    <w:p w:rsidR="00BB0440" w:rsidRDefault="00BB0440">
      <w:pPr>
        <w:pStyle w:val="ConsPlusTitle"/>
        <w:jc w:val="center"/>
      </w:pPr>
      <w:r>
        <w:t>(ФЕДЕРАЛЬНЫМИ ГОСУДАРСТВЕННЫМИ ГРАЖДАНСКИМИ СЛУЖАЩИМИ)</w:t>
      </w:r>
    </w:p>
    <w:p w:rsidR="00BB0440" w:rsidRDefault="00BB0440">
      <w:pPr>
        <w:pStyle w:val="ConsPlusTitle"/>
        <w:jc w:val="center"/>
      </w:pPr>
      <w:r>
        <w:t>СЛЕДСТВЕННОГО КОМИТЕТА РОССИЙСКОЙ ФЕДЕРАЦИИ О ВОЗНИКНОВЕНИИ</w:t>
      </w:r>
    </w:p>
    <w:p w:rsidR="00BB0440" w:rsidRDefault="00BB0440">
      <w:pPr>
        <w:pStyle w:val="ConsPlusTitle"/>
        <w:jc w:val="center"/>
      </w:pPr>
      <w:r>
        <w:t>КОНФЛИКТА ИНТЕРЕСОВ ИЛИ О ВОЗМОЖНОСТИ ЕГО ВОЗНИКНОВЕНИЯ</w:t>
      </w:r>
    </w:p>
    <w:p w:rsidR="00BB0440" w:rsidRDefault="00BB0440">
      <w:pPr>
        <w:pStyle w:val="ConsPlusNormal"/>
        <w:jc w:val="both"/>
      </w:pPr>
    </w:p>
    <w:p w:rsidR="00BB0440" w:rsidRDefault="00BB0440">
      <w:pPr>
        <w:pStyle w:val="ConsPlusNormal"/>
        <w:ind w:firstLine="540"/>
        <w:jc w:val="both"/>
      </w:pPr>
      <w:r>
        <w:t>1. Порядок уведомления федеральными государственными служащими (федеральными государственными гражданскими служащими) Следственного комитета Российской Федерации о возникновении конфликта интересов или о возможности его возникновения (далее - Порядок) устанавливает процедуру уведомления федеральными государственными служащими и федеральными государственными гражданскими служащими (далее - государственный служащий), замещающими должности федеральной государственной службы, должности федеральной государственной гражданской службы (далее - должность государственной службы) в центральном аппарате Следственного комитета Российской Федерации (далее - Следственный комитет), в главных следственных управлениях и следственных управлениях Следственного комитета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(далее - следственный орган Следственного комитета), в научных и образовательных организациях Следственного комитета, а также иных организациях, созданных для обеспечения деятельности Следственного комитета (далее - учреждения Следственного комитета), за исключением государственных служащих, замещающих должности государственной службы, назначение на которые и освобождение от которых осуществляется Президентом Российской Федерации,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BB0440" w:rsidRDefault="00BB0440">
      <w:pPr>
        <w:pStyle w:val="ConsPlusNormal"/>
        <w:ind w:firstLine="540"/>
        <w:jc w:val="both"/>
      </w:pPr>
      <w:r>
        <w:t>2. Государственный служащий обязан уведомлять работодателя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а также принимать меры по недопущению любой возможности возникновения конфликта интересов.</w:t>
      </w:r>
    </w:p>
    <w:p w:rsidR="00BB0440" w:rsidRDefault="00BB0440">
      <w:pPr>
        <w:pStyle w:val="ConsPlusNormal"/>
        <w:ind w:firstLine="540"/>
        <w:jc w:val="both"/>
      </w:pPr>
      <w:r>
        <w:t>3.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в соответствии с законодательством Российской Федерации.</w:t>
      </w:r>
    </w:p>
    <w:p w:rsidR="00BB0440" w:rsidRDefault="00BB0440">
      <w:pPr>
        <w:pStyle w:val="ConsPlusNormal"/>
        <w:ind w:firstLine="540"/>
        <w:jc w:val="both"/>
      </w:pPr>
      <w:r>
        <w:t>4. Государственный служащий обязан сообщить своему непосредственному руководителю о возникшем конфликте интересов или о возможности его возникновения, как только ему станет об этом известно, и не позднее рабочего дня, следующего за днем, когда ему об этом стало известно, представить работодателю в письменной форме уведомление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(далее - уведомление), оформленное согласно рекомендуемому образцу (</w:t>
      </w:r>
      <w:hyperlink w:anchor="P94" w:history="1">
        <w:r>
          <w:rPr>
            <w:color w:val="0000FF"/>
          </w:rPr>
          <w:t>приложение N 1</w:t>
        </w:r>
      </w:hyperlink>
      <w:r>
        <w:t xml:space="preserve"> к настоящему Порядку).</w:t>
      </w:r>
    </w:p>
    <w:p w:rsidR="00BB0440" w:rsidRDefault="00BB0440">
      <w:pPr>
        <w:pStyle w:val="ConsPlusNormal"/>
        <w:ind w:firstLine="540"/>
        <w:jc w:val="both"/>
      </w:pPr>
      <w:r>
        <w:t>Уведомление с указанием даты его составления подписывается государственным служащим лично и визируется его непосредственным руководителем.</w:t>
      </w:r>
    </w:p>
    <w:p w:rsidR="00BB0440" w:rsidRDefault="00BB0440">
      <w:pPr>
        <w:pStyle w:val="ConsPlusNormal"/>
        <w:ind w:firstLine="540"/>
        <w:jc w:val="both"/>
      </w:pPr>
      <w:r>
        <w:t>К уведомлению прилагаются все имеющиеся в распоряжении государственного служащего материалы, подтверждающие обстоятельства, доводы и факты, изложенные в уведомлении.</w:t>
      </w:r>
    </w:p>
    <w:p w:rsidR="00BB0440" w:rsidRDefault="00BB0440">
      <w:pPr>
        <w:pStyle w:val="ConsPlusNormal"/>
        <w:ind w:firstLine="540"/>
        <w:jc w:val="both"/>
      </w:pPr>
      <w:r>
        <w:t xml:space="preserve">5. В случае нахождения государственного служащего в командировке, не при исполнении </w:t>
      </w:r>
      <w:r>
        <w:lastRenderedPageBreak/>
        <w:t>должностных (служебных) обязанностей, вне пределов места службы, а также в иных случаях, когда он не может уведомить работодателя в письменной форме о возникновении личной заинтересованности, которая приводит или может привести к конфликту интересов, государственный служащий обязан проинформировать с помощью любых доступных средств связи своего непосредственного руководителя не позднее рабочего дня, следующего за днем, когда ему стало об этом известно, а по возвращении из командировки, возобновлении исполнения должностных (служебных) обязанностей, прибытии к месту службы, а также при появившейся возможности не позднее следующего рабочего дня направить работодателю уведомление в письменной форме.</w:t>
      </w:r>
    </w:p>
    <w:p w:rsidR="00BB0440" w:rsidRDefault="00BB0440">
      <w:pPr>
        <w:pStyle w:val="ConsPlusNormal"/>
        <w:ind w:firstLine="540"/>
        <w:jc w:val="both"/>
      </w:pPr>
      <w:bookmarkStart w:id="2" w:name="P49"/>
      <w:bookmarkEnd w:id="2"/>
      <w:r>
        <w:t xml:space="preserve">6. Государственным служащим, замещающим должность государственной службы в центральном аппарате Следственного комитета (за исключением государственных служащих, замещающих должности государственной службы в Главном военном следственном управлении), а также должность руководителя, первого заместителя, заместителя руководителя следственного органа Следственного комитета (за исключением государственных служащих, замещающих должности государственной службы в военных следственных управлениях Следственного комитета по военным округам, флотам или других военных следственных управлениях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руководителя, первого заместителя, заместителя руководителя учреждения Следственного комитета (за исключением государственных служащих, замещающих должности государственной службы, назначение на которые и освобождение от которых осуществляется Президентом Российской Федерации, и государственных служащих, указанных в </w:t>
      </w:r>
      <w:hyperlink w:anchor="P50" w:history="1">
        <w:r>
          <w:rPr>
            <w:color w:val="0000FF"/>
          </w:rPr>
          <w:t>пункте 7</w:t>
        </w:r>
      </w:hyperlink>
      <w:r>
        <w:t xml:space="preserve"> настоящего Порядка), уведомление подается на имя Председателя Следственного комитета Российской Федерации и направляется в управление кадров.</w:t>
      </w:r>
    </w:p>
    <w:p w:rsidR="00BB0440" w:rsidRDefault="00BB0440">
      <w:pPr>
        <w:pStyle w:val="ConsPlusNormal"/>
        <w:ind w:firstLine="540"/>
        <w:jc w:val="both"/>
      </w:pPr>
      <w:bookmarkStart w:id="3" w:name="P50"/>
      <w:bookmarkEnd w:id="3"/>
      <w:r>
        <w:t>7. Государственным служащим, замещающим должности государственной службы в Главном военном следственном управлении, а также руководителя, первого заместителя, заместителя руководителя военного следственного управления Следственного комитета по военному округу, флоту или другого военного следственного управления Следственного комитета, приравненного к главному следственному управлению и следственному управлению Следственного комитета по субъекту Российской Федерации (далее - военное следственное управление Следственного комитета окружного звена) (за исключением государственных служащих, замещающих должности государственной службы, назначение на которые и освобождение от которых осуществляется Президентом Российской Федерации), уведомление подается на имя заместителя Председателя Следственного комитета Российской Федерации - руководителя Главного военного следственного управления (далее - руководитель Главного военного следственного управления) и направляется в отдел кадров Главного военного следственного управления.</w:t>
      </w:r>
    </w:p>
    <w:p w:rsidR="00BB0440" w:rsidRDefault="00BB0440">
      <w:pPr>
        <w:pStyle w:val="ConsPlusNormal"/>
        <w:ind w:firstLine="540"/>
        <w:jc w:val="both"/>
      </w:pPr>
      <w:r>
        <w:t xml:space="preserve">8. Государственным служащим, замещающим должность государственной службы в следственном органе Следственного комитета, учреждении Следственного комитета (за исключением государственных служащих, замещающих должности государственной службы в военных следственных органах Следственного комитета, а также государственных служащих, указанных в </w:t>
      </w:r>
      <w:hyperlink w:anchor="P49" w:history="1">
        <w:r>
          <w:rPr>
            <w:color w:val="0000FF"/>
          </w:rPr>
          <w:t>пункте 6</w:t>
        </w:r>
      </w:hyperlink>
      <w:r>
        <w:t xml:space="preserve"> настоящего Порядка), уведомление подается на имя руководителя следственного органа Следственного комитета, руководителя учреждения Следственного комитета и направляется в кадровое подразделение (должностному лицу, ответственному за кадровую работу) следственного органа Следственного комитета, учреждения Следственного комитета.</w:t>
      </w:r>
    </w:p>
    <w:p w:rsidR="00BB0440" w:rsidRDefault="00BB0440">
      <w:pPr>
        <w:pStyle w:val="ConsPlusNormal"/>
        <w:ind w:firstLine="540"/>
        <w:jc w:val="both"/>
      </w:pPr>
      <w:r>
        <w:t xml:space="preserve">9. Государственным служащим, замещающим должность государственной службы в военном следственном управлении Следственного комитета окружного звена, военном следственном отделе Следственного комитета по объединению, соединению, гарнизону или другом военном следственном отделе Следственного комитета, приравненном к следственному отделу и следственному отделению Следственного комитета по району, городу (за исключением государственных служащих, указанных в </w:t>
      </w:r>
      <w:hyperlink w:anchor="P50" w:history="1">
        <w:r>
          <w:rPr>
            <w:color w:val="0000FF"/>
          </w:rPr>
          <w:t>пункте 7</w:t>
        </w:r>
      </w:hyperlink>
      <w:r>
        <w:t xml:space="preserve"> настоящего Порядка), уведомление подается на имя руководителя военного следственного управления Следственного комитета окружного звена и направляется в кадровое подразделение (должностному лицу, ответственному за кадровую работу) соответствующего военного следственного управления Следственного комитета окружного звена.</w:t>
      </w:r>
    </w:p>
    <w:p w:rsidR="00BB0440" w:rsidRDefault="00BB0440">
      <w:pPr>
        <w:pStyle w:val="ConsPlusNormal"/>
        <w:ind w:firstLine="540"/>
        <w:jc w:val="both"/>
      </w:pPr>
      <w:r>
        <w:lastRenderedPageBreak/>
        <w:t>10. Уведомление в день его поступления в управление кадров, отдел кадров Главного военного следственного управления, кадровое подразделение (должностному лицу, ответственному за кадровую работу) следственного органа Следственного комитета, военного следственного управления Следственного комитета окружного звена, учреждения Следственного комитета (далее - кадровое подразделение) регистрируется в Журнале регистрации уведомлений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(далее - Журнал), оформленном согласно рекомендуемому образцу (</w:t>
      </w:r>
      <w:hyperlink w:anchor="P156" w:history="1">
        <w:r>
          <w:rPr>
            <w:color w:val="0000FF"/>
          </w:rPr>
          <w:t>приложение N 2</w:t>
        </w:r>
      </w:hyperlink>
      <w:r>
        <w:t xml:space="preserve"> к настоящему Порядку).</w:t>
      </w:r>
    </w:p>
    <w:p w:rsidR="00BB0440" w:rsidRDefault="00BB0440">
      <w:pPr>
        <w:pStyle w:val="ConsPlusNormal"/>
        <w:ind w:firstLine="540"/>
        <w:jc w:val="both"/>
      </w:pPr>
      <w:r>
        <w:t xml:space="preserve">Журнал оформляется, регистрируется и брошюруется в соответствии с правилами делопроизводства. Журнал ведется и хранится в кадровом подразделении в защищенном </w:t>
      </w:r>
      <w:proofErr w:type="gramStart"/>
      <w:r>
        <w:t>от несанкционированного доступа месте</w:t>
      </w:r>
      <w:proofErr w:type="gramEnd"/>
      <w:r>
        <w:t xml:space="preserve"> в течение пяти лет с момента регистрации в нем последнего уведомления, после чего передается в архив.</w:t>
      </w:r>
    </w:p>
    <w:p w:rsidR="00BB0440" w:rsidRDefault="00BB0440">
      <w:pPr>
        <w:pStyle w:val="ConsPlusNormal"/>
        <w:ind w:firstLine="540"/>
        <w:jc w:val="both"/>
      </w:pPr>
      <w:r>
        <w:t>11. Копия уведомления с отметкой о регистрации направляется государственному служащему.</w:t>
      </w:r>
    </w:p>
    <w:p w:rsidR="00BB0440" w:rsidRDefault="00BB0440">
      <w:pPr>
        <w:pStyle w:val="ConsPlusNormal"/>
        <w:ind w:firstLine="540"/>
        <w:jc w:val="both"/>
      </w:pPr>
      <w:r>
        <w:t>12. Кадровое подразделение осуществляет рассмотрение уведомления, по результатам которого подготавливает мотивированное заключение по существу уведомления.</w:t>
      </w:r>
    </w:p>
    <w:p w:rsidR="00BB0440" w:rsidRDefault="00BB0440">
      <w:pPr>
        <w:pStyle w:val="ConsPlusNormal"/>
        <w:ind w:firstLine="540"/>
        <w:jc w:val="both"/>
      </w:pPr>
      <w:bookmarkStart w:id="4" w:name="P57"/>
      <w:bookmarkEnd w:id="4"/>
      <w:r>
        <w:t>13. При подготовке мотивированного заключения по результатам рассмотрения уведомления должностные лица кадрового подразделения имеют право проводить собеседование с государственным служащим, представившим уведомление, получать от него письменные пояснения, а Председатель Следственного комитета Российской Федерации или его заместитель (являющийся председателем Высшей аттестационной комиссии Следственного комитета Российской Федерации, комиссии по соблюдению требований к служебному поведению федеральных государственных гражданских служащих и урегулированию конфликта интересов), руководитель Главного военного следственного управления, руководитель следственного органа Следственного комитета, руководитель военного следственного управления Следственного комитета окружного звена, руководитель учреждения Следственного комитета или их заместители (являющиеся председателями соответствующих аттестационных комиссий, комиссий по соблюдению требований к служебному поведению федеральных государственных гражданских служащих и урегулированию конфликта интересов)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BB0440" w:rsidRDefault="00BB0440">
      <w:pPr>
        <w:pStyle w:val="ConsPlusNormal"/>
        <w:ind w:firstLine="540"/>
        <w:jc w:val="both"/>
      </w:pPr>
      <w:r>
        <w:t>14. Уведомление, заключение и другие материалы в течение семи рабочих дней со дня поступления уведомления представляются кадровым подразделением председателю соответствующей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 (далее - председатель комиссии, комиссия).</w:t>
      </w:r>
    </w:p>
    <w:p w:rsidR="00BB0440" w:rsidRDefault="00BB0440">
      <w:pPr>
        <w:pStyle w:val="ConsPlusNormal"/>
        <w:ind w:firstLine="540"/>
        <w:jc w:val="both"/>
      </w:pPr>
      <w:r>
        <w:t xml:space="preserve">В случае направления запросов, указанных в </w:t>
      </w:r>
      <w:hyperlink w:anchor="P57" w:history="1">
        <w:r>
          <w:rPr>
            <w:color w:val="0000FF"/>
          </w:rPr>
          <w:t>пункте 13</w:t>
        </w:r>
      </w:hyperlink>
      <w:r>
        <w:t xml:space="preserve"> настоящего Порядка, уведомление, заключение и другие материалы представляются председателю комиссии в течение 45 дней со дня поступления уведомления в кадровое подразделение. Указанный срок может быть продлен, но не более чем на 30 дней.</w:t>
      </w:r>
    </w:p>
    <w:p w:rsidR="00BB0440" w:rsidRDefault="00BB0440">
      <w:pPr>
        <w:pStyle w:val="ConsPlusNormal"/>
        <w:ind w:firstLine="540"/>
        <w:jc w:val="both"/>
      </w:pPr>
      <w:r>
        <w:t>15. Должностные лица кадрового подразделения, уполномоченные осуществлять прием, регистрацию и рассмотрение уведомления, обеспечивают конфиденциальность и сохранность данных, полученных от государственного служащего, а также несут ответственность в соответствии с законодательством Российской Федерации за разглашение персональных данных.</w:t>
      </w:r>
    </w:p>
    <w:p w:rsidR="00BB0440" w:rsidRDefault="00BB0440">
      <w:pPr>
        <w:pStyle w:val="ConsPlusNormal"/>
        <w:ind w:firstLine="540"/>
        <w:jc w:val="both"/>
      </w:pPr>
      <w:r>
        <w:t xml:space="preserve">16. Председатель комиссии при поступлении к нему уведомления, заключения и других материалов при наличии оснований для проведения заседания комиссии организует их рассмотрение в сроки и порядке, установленные </w:t>
      </w:r>
      <w:hyperlink r:id="rId8"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p w:rsidR="00BB0440" w:rsidRDefault="00BB0440">
      <w:pPr>
        <w:pStyle w:val="ConsPlusNormal"/>
        <w:ind w:firstLine="540"/>
        <w:jc w:val="both"/>
      </w:pPr>
      <w:r>
        <w:t>17. По итогам рассмотрения уведомления, заключения и других материалов комиссия принимает одно из следующих решений:</w:t>
      </w:r>
    </w:p>
    <w:p w:rsidR="00BB0440" w:rsidRDefault="00BB0440">
      <w:pPr>
        <w:pStyle w:val="ConsPlusNormal"/>
        <w:ind w:firstLine="540"/>
        <w:jc w:val="both"/>
      </w:pPr>
      <w:r>
        <w:lastRenderedPageBreak/>
        <w:t>а) признать, что при исполнении государственным служащим должностных обязанностей конфликт интересов отсутствует;</w:t>
      </w:r>
    </w:p>
    <w:p w:rsidR="00BB0440" w:rsidRDefault="00BB0440">
      <w:pPr>
        <w:pStyle w:val="ConsPlusNormal"/>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w:t>
      </w:r>
    </w:p>
    <w:p w:rsidR="00BB0440" w:rsidRDefault="00BB0440">
      <w:pPr>
        <w:pStyle w:val="ConsPlusNormal"/>
        <w:ind w:firstLine="540"/>
        <w:jc w:val="both"/>
      </w:pPr>
      <w:r>
        <w:t>в) признать, что государственный служащий не соблюдал требования об урегулировании конфликта интересов.</w:t>
      </w:r>
    </w:p>
    <w:p w:rsidR="00BB0440" w:rsidRDefault="00BB0440">
      <w:pPr>
        <w:pStyle w:val="ConsPlusNormal"/>
        <w:ind w:firstLine="540"/>
        <w:jc w:val="both"/>
      </w:pPr>
      <w:r>
        <w:t>18. В случае признания, что при исполнении государственным служащим должностных обязанностей личная заинтересованность приводит или может привести к конфликту интересов, комиссия рекомендует государственному служащему и (или) Председателю Следственного комитета Российской Федерации, руководителю Главного военного следственного управления, руководителю следственного органа Следственного комитета, руководителю военного следственного управления Следственного комитета окружного звена, руководителю учреждения Следственного комитета принять меры по урегулированию конфликта интересов или по недопущению его возникновения.</w:t>
      </w:r>
    </w:p>
    <w:p w:rsidR="00BB0440" w:rsidRDefault="00BB0440">
      <w:pPr>
        <w:pStyle w:val="ConsPlusNormal"/>
        <w:ind w:firstLine="540"/>
        <w:jc w:val="both"/>
      </w:pPr>
      <w:r>
        <w:t>В случае признания, что государственный служащий не соблюдал требований об урегулировании конфликта интересов, комиссия рекомендует Председателю Следственного комитета Российской Федерации, руководителю Главного военного следственного управления, руководителю следственного органа Следственного комитета, руководителю военного следственного управления Следственного комитета окружного звена, руководителю учреждения Следственного комитета применить к государственному служащему конкретную меру ответственности.</w:t>
      </w:r>
    </w:p>
    <w:p w:rsidR="00BB0440" w:rsidRDefault="00BB0440">
      <w:pPr>
        <w:pStyle w:val="ConsPlusNormal"/>
        <w:ind w:firstLine="540"/>
        <w:jc w:val="both"/>
      </w:pPr>
      <w:r>
        <w:t xml:space="preserve">19. Государственным служащим, замещающим должность государственной службы в Следственном комитете, назначение на которую и освобождение от которой осуществляется Президентом Российской Федерации, в соответствии с </w:t>
      </w:r>
      <w:hyperlink r:id="rId9" w:history="1">
        <w:r>
          <w:rPr>
            <w:color w:val="0000FF"/>
          </w:rPr>
          <w:t>пунктом 3</w:t>
        </w:r>
      </w:hyperlink>
      <w:r>
        <w:t xml:space="preserve"> Положения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утвержденного Указом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законодательства Российской Федерации, 2015, N 52, ст. 7588), уведомление оформляется на имя Президента Российской Федерации и представляется в управление кадров. К уведомлению государственным служащим прилагаются материалы, подтверждающие обстоятельства, доводы и факты, изложенные в уведомлении.</w:t>
      </w:r>
    </w:p>
    <w:p w:rsidR="00BB0440" w:rsidRDefault="00BB0440">
      <w:pPr>
        <w:pStyle w:val="ConsPlusNormal"/>
        <w:ind w:firstLine="540"/>
        <w:jc w:val="both"/>
      </w:pPr>
      <w:r>
        <w:t>Управлением кадров уведомление и другие материалы с проектом доклада Президенту Российской Федерации не позднее дня, следующего за днем их поступления, докладываются Председателю Следственного комитета Российской Федерации.</w:t>
      </w:r>
    </w:p>
    <w:p w:rsidR="00BB0440" w:rsidRDefault="00BB0440">
      <w:pPr>
        <w:pStyle w:val="ConsPlusNormal"/>
        <w:jc w:val="both"/>
      </w:pPr>
    </w:p>
    <w:p w:rsidR="00BB0440" w:rsidRDefault="00BB0440">
      <w:pPr>
        <w:pStyle w:val="ConsPlusNormal"/>
        <w:jc w:val="both"/>
      </w:pPr>
    </w:p>
    <w:p w:rsidR="00BB0440" w:rsidRDefault="00BB0440">
      <w:pPr>
        <w:pStyle w:val="ConsPlusNormal"/>
        <w:jc w:val="both"/>
      </w:pPr>
    </w:p>
    <w:p w:rsidR="00BB0440" w:rsidRDefault="00BB0440">
      <w:pPr>
        <w:pStyle w:val="ConsPlusNormal"/>
        <w:jc w:val="both"/>
      </w:pPr>
    </w:p>
    <w:p w:rsidR="00BB0440" w:rsidRDefault="00BB0440">
      <w:pPr>
        <w:pStyle w:val="ConsPlusNormal"/>
        <w:jc w:val="both"/>
      </w:pPr>
    </w:p>
    <w:p w:rsidR="00BB0440" w:rsidRDefault="00BB0440">
      <w:pPr>
        <w:pStyle w:val="ConsPlusNormal"/>
        <w:jc w:val="right"/>
        <w:outlineLvl w:val="1"/>
      </w:pPr>
      <w:r>
        <w:t>Приложение N 1</w:t>
      </w:r>
    </w:p>
    <w:p w:rsidR="00BB0440" w:rsidRDefault="00BB0440">
      <w:pPr>
        <w:pStyle w:val="ConsPlusNormal"/>
        <w:jc w:val="right"/>
      </w:pPr>
      <w:r>
        <w:t>к Порядку уведомления федеральными</w:t>
      </w:r>
    </w:p>
    <w:p w:rsidR="00BB0440" w:rsidRDefault="00BB0440">
      <w:pPr>
        <w:pStyle w:val="ConsPlusNormal"/>
        <w:jc w:val="right"/>
      </w:pPr>
      <w:r>
        <w:t>государственными служащими</w:t>
      </w:r>
    </w:p>
    <w:p w:rsidR="00BB0440" w:rsidRDefault="00BB0440">
      <w:pPr>
        <w:pStyle w:val="ConsPlusNormal"/>
        <w:jc w:val="right"/>
      </w:pPr>
      <w:r>
        <w:t>(федеральными государственными</w:t>
      </w:r>
    </w:p>
    <w:p w:rsidR="00BB0440" w:rsidRDefault="00BB0440">
      <w:pPr>
        <w:pStyle w:val="ConsPlusNormal"/>
        <w:jc w:val="right"/>
      </w:pPr>
      <w:r>
        <w:t>гражданскими служащими) Следственного</w:t>
      </w:r>
    </w:p>
    <w:p w:rsidR="00BB0440" w:rsidRDefault="00BB0440">
      <w:pPr>
        <w:pStyle w:val="ConsPlusNormal"/>
        <w:jc w:val="right"/>
      </w:pPr>
      <w:r>
        <w:t>комитета Российской Федерации</w:t>
      </w:r>
    </w:p>
    <w:p w:rsidR="00BB0440" w:rsidRDefault="00BB0440">
      <w:pPr>
        <w:pStyle w:val="ConsPlusNormal"/>
        <w:jc w:val="right"/>
      </w:pPr>
      <w:r>
        <w:t>о возникновении конфликта интересов</w:t>
      </w:r>
    </w:p>
    <w:p w:rsidR="00BB0440" w:rsidRDefault="00BB0440">
      <w:pPr>
        <w:pStyle w:val="ConsPlusNormal"/>
        <w:jc w:val="right"/>
      </w:pPr>
      <w:r>
        <w:t>или о возможности его возникновения</w:t>
      </w:r>
    </w:p>
    <w:p w:rsidR="00BB0440" w:rsidRDefault="00BB0440">
      <w:pPr>
        <w:pStyle w:val="ConsPlusNormal"/>
        <w:jc w:val="both"/>
      </w:pPr>
    </w:p>
    <w:p w:rsidR="00BB0440" w:rsidRDefault="00BB0440">
      <w:pPr>
        <w:pStyle w:val="ConsPlusNonformat"/>
        <w:jc w:val="both"/>
      </w:pPr>
      <w:r>
        <w:lastRenderedPageBreak/>
        <w:t xml:space="preserve">                           ________________________________________________</w:t>
      </w:r>
    </w:p>
    <w:p w:rsidR="00BB0440" w:rsidRDefault="00BB0440">
      <w:pPr>
        <w:pStyle w:val="ConsPlusNonformat"/>
        <w:jc w:val="both"/>
      </w:pPr>
      <w:r>
        <w:t xml:space="preserve">                           (наименование должности, специальное (воинское),</w:t>
      </w:r>
    </w:p>
    <w:p w:rsidR="00BB0440" w:rsidRDefault="00BB0440">
      <w:pPr>
        <w:pStyle w:val="ConsPlusNonformat"/>
        <w:jc w:val="both"/>
      </w:pPr>
      <w:r>
        <w:t xml:space="preserve">                           ________________________________________________</w:t>
      </w:r>
    </w:p>
    <w:p w:rsidR="00BB0440" w:rsidRDefault="00BB0440">
      <w:pPr>
        <w:pStyle w:val="ConsPlusNonformat"/>
        <w:jc w:val="both"/>
      </w:pPr>
      <w:r>
        <w:t xml:space="preserve">                               звание, фамилия и инициалы работодателя)</w:t>
      </w:r>
    </w:p>
    <w:p w:rsidR="00BB0440" w:rsidRDefault="00BB0440">
      <w:pPr>
        <w:pStyle w:val="ConsPlusNonformat"/>
        <w:jc w:val="both"/>
      </w:pPr>
      <w:r>
        <w:t xml:space="preserve">                           ________________________________________________</w:t>
      </w:r>
    </w:p>
    <w:p w:rsidR="00BB0440" w:rsidRDefault="00BB0440">
      <w:pPr>
        <w:pStyle w:val="ConsPlusNonformat"/>
        <w:jc w:val="both"/>
      </w:pPr>
      <w:r>
        <w:t xml:space="preserve">                           от _____________________________________________</w:t>
      </w:r>
    </w:p>
    <w:p w:rsidR="00BB0440" w:rsidRDefault="00BB0440">
      <w:pPr>
        <w:pStyle w:val="ConsPlusNonformat"/>
        <w:jc w:val="both"/>
      </w:pPr>
      <w:r>
        <w:t xml:space="preserve">                                   (фамилия, имя, отчество, должность</w:t>
      </w:r>
    </w:p>
    <w:p w:rsidR="00BB0440" w:rsidRDefault="00BB0440">
      <w:pPr>
        <w:pStyle w:val="ConsPlusNonformat"/>
        <w:jc w:val="both"/>
      </w:pPr>
      <w:r>
        <w:t xml:space="preserve">                           ________________________________________________</w:t>
      </w:r>
    </w:p>
    <w:p w:rsidR="00BB0440" w:rsidRDefault="00BB0440">
      <w:pPr>
        <w:pStyle w:val="ConsPlusNonformat"/>
        <w:jc w:val="both"/>
      </w:pPr>
      <w:r>
        <w:t xml:space="preserve">                                     государственного служащего)</w:t>
      </w:r>
    </w:p>
    <w:p w:rsidR="00BB0440" w:rsidRDefault="00BB0440">
      <w:pPr>
        <w:pStyle w:val="ConsPlusNonformat"/>
        <w:jc w:val="both"/>
      </w:pPr>
    </w:p>
    <w:p w:rsidR="00BB0440" w:rsidRDefault="00BB0440">
      <w:pPr>
        <w:pStyle w:val="ConsPlusNonformat"/>
        <w:jc w:val="both"/>
      </w:pPr>
      <w:bookmarkStart w:id="5" w:name="P94"/>
      <w:bookmarkEnd w:id="5"/>
      <w:r>
        <w:t xml:space="preserve">                                Уведомление</w:t>
      </w:r>
    </w:p>
    <w:p w:rsidR="00BB0440" w:rsidRDefault="00BB0440">
      <w:pPr>
        <w:pStyle w:val="ConsPlusNonformat"/>
        <w:jc w:val="both"/>
      </w:pPr>
      <w:r>
        <w:t xml:space="preserve">         о возникновении личной заинтересованности при исполнении</w:t>
      </w:r>
    </w:p>
    <w:p w:rsidR="00BB0440" w:rsidRDefault="00BB0440">
      <w:pPr>
        <w:pStyle w:val="ConsPlusNonformat"/>
        <w:jc w:val="both"/>
      </w:pPr>
      <w:r>
        <w:t xml:space="preserve">          должностных (служебных) обязанностей, которая приводит</w:t>
      </w:r>
    </w:p>
    <w:p w:rsidR="00BB0440" w:rsidRDefault="00BB0440">
      <w:pPr>
        <w:pStyle w:val="ConsPlusNonformat"/>
        <w:jc w:val="both"/>
      </w:pPr>
      <w:r>
        <w:t xml:space="preserve">                 или может привести к конфликту интересов</w:t>
      </w:r>
    </w:p>
    <w:p w:rsidR="00BB0440" w:rsidRDefault="00BB0440">
      <w:pPr>
        <w:pStyle w:val="ConsPlusNonformat"/>
        <w:jc w:val="both"/>
      </w:pPr>
    </w:p>
    <w:p w:rsidR="00BB0440" w:rsidRDefault="00BB0440">
      <w:pPr>
        <w:pStyle w:val="ConsPlusNonformat"/>
        <w:jc w:val="both"/>
      </w:pPr>
      <w:r>
        <w:t xml:space="preserve">                          (рекомендуемый образец)</w:t>
      </w:r>
    </w:p>
    <w:p w:rsidR="00BB0440" w:rsidRDefault="00BB0440">
      <w:pPr>
        <w:pStyle w:val="ConsPlusNonformat"/>
        <w:jc w:val="both"/>
      </w:pPr>
    </w:p>
    <w:p w:rsidR="00BB0440" w:rsidRDefault="00BB0440">
      <w:pPr>
        <w:pStyle w:val="ConsPlusNonformat"/>
        <w:jc w:val="both"/>
      </w:pPr>
      <w:r>
        <w:t xml:space="preserve">    В  соответствии  с </w:t>
      </w:r>
      <w:hyperlink r:id="rId10" w:history="1">
        <w:r>
          <w:rPr>
            <w:color w:val="0000FF"/>
          </w:rPr>
          <w:t>частью 2 статьи 11</w:t>
        </w:r>
      </w:hyperlink>
      <w:r>
        <w:t xml:space="preserve"> Федерального закона от 25.12.2008</w:t>
      </w:r>
    </w:p>
    <w:p w:rsidR="00BB0440" w:rsidRDefault="00BB0440">
      <w:pPr>
        <w:pStyle w:val="ConsPlusNonformat"/>
        <w:jc w:val="both"/>
      </w:pPr>
      <w:proofErr w:type="gramStart"/>
      <w:r>
        <w:t>N  273</w:t>
      </w:r>
      <w:proofErr w:type="gramEnd"/>
      <w:r>
        <w:t>-ФЗ  "О  противодействии  коррупции"  сообщаю  о возникновении у меня</w:t>
      </w:r>
    </w:p>
    <w:p w:rsidR="00BB0440" w:rsidRDefault="00BB0440">
      <w:pPr>
        <w:pStyle w:val="ConsPlusNonformat"/>
        <w:jc w:val="both"/>
      </w:pPr>
      <w:r>
        <w:t>личной    заинтересованности   при   исполнении   должностных</w:t>
      </w:r>
      <w:proofErr w:type="gramStart"/>
      <w:r>
        <w:t xml:space="preserve">   (</w:t>
      </w:r>
      <w:proofErr w:type="gramEnd"/>
      <w:r>
        <w:t>служебных)</w:t>
      </w:r>
    </w:p>
    <w:p w:rsidR="00BB0440" w:rsidRDefault="00BB0440">
      <w:pPr>
        <w:pStyle w:val="ConsPlusNonformat"/>
        <w:jc w:val="both"/>
      </w:pPr>
      <w:r>
        <w:t>обязанностей, которая приводит или может привести к конфликту интересов.</w:t>
      </w:r>
    </w:p>
    <w:p w:rsidR="00BB0440" w:rsidRDefault="00BB0440">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rsidR="00BB0440" w:rsidRDefault="00BB0440">
      <w:pPr>
        <w:pStyle w:val="ConsPlusNonformat"/>
        <w:jc w:val="both"/>
      </w:pPr>
      <w:r>
        <w:t>заинтересованности: _______________________________________________________</w:t>
      </w:r>
    </w:p>
    <w:p w:rsidR="00BB0440" w:rsidRDefault="00BB0440">
      <w:pPr>
        <w:pStyle w:val="ConsPlusNonformat"/>
        <w:jc w:val="both"/>
      </w:pPr>
      <w:r>
        <w:t xml:space="preserve">                          (описывается ситуация, при которой личная</w:t>
      </w:r>
    </w:p>
    <w:p w:rsidR="00BB0440" w:rsidRDefault="00BB0440">
      <w:pPr>
        <w:pStyle w:val="ConsPlusNonformat"/>
        <w:jc w:val="both"/>
      </w:pPr>
      <w:r>
        <w:t>___________________________________________________________________________</w:t>
      </w:r>
    </w:p>
    <w:p w:rsidR="00BB0440" w:rsidRDefault="00BB0440">
      <w:pPr>
        <w:pStyle w:val="ConsPlusNonformat"/>
        <w:jc w:val="both"/>
      </w:pPr>
      <w:r>
        <w:t xml:space="preserve">    заинтересованность (прямая или косвенная) влияет или может повлиять</w:t>
      </w:r>
    </w:p>
    <w:p w:rsidR="00BB0440" w:rsidRDefault="00BB0440">
      <w:pPr>
        <w:pStyle w:val="ConsPlusNonformat"/>
        <w:jc w:val="both"/>
      </w:pPr>
      <w:r>
        <w:t>___________________________________________________________________________</w:t>
      </w:r>
    </w:p>
    <w:p w:rsidR="00BB0440" w:rsidRDefault="00BB0440">
      <w:pPr>
        <w:pStyle w:val="ConsPlusNonformat"/>
        <w:jc w:val="both"/>
      </w:pPr>
      <w:r>
        <w:t xml:space="preserve">      на объективное исполнение должностных (служебных обязанностей,</w:t>
      </w:r>
    </w:p>
    <w:p w:rsidR="00BB0440" w:rsidRDefault="00BB0440">
      <w:pPr>
        <w:pStyle w:val="ConsPlusNonformat"/>
        <w:jc w:val="both"/>
      </w:pPr>
      <w:r>
        <w:t>___________________________________________________________________________</w:t>
      </w:r>
    </w:p>
    <w:p w:rsidR="00BB0440" w:rsidRDefault="00BB0440">
      <w:pPr>
        <w:pStyle w:val="ConsPlusNonformat"/>
        <w:jc w:val="both"/>
      </w:pPr>
      <w:r>
        <w:t xml:space="preserve">  и при которой возникает или может возникнуть противоречие между личной</w:t>
      </w:r>
    </w:p>
    <w:p w:rsidR="00BB0440" w:rsidRDefault="00BB0440">
      <w:pPr>
        <w:pStyle w:val="ConsPlusNonformat"/>
        <w:jc w:val="both"/>
      </w:pPr>
      <w:r>
        <w:t>___________________________________________________________________________</w:t>
      </w:r>
    </w:p>
    <w:p w:rsidR="00BB0440" w:rsidRDefault="00BB0440">
      <w:pPr>
        <w:pStyle w:val="ConsPlusNonformat"/>
        <w:jc w:val="both"/>
      </w:pPr>
      <w:r>
        <w:t xml:space="preserve">   заинтересованностью государственного служащего и законными интересами</w:t>
      </w:r>
    </w:p>
    <w:p w:rsidR="00BB0440" w:rsidRDefault="00BB0440">
      <w:pPr>
        <w:pStyle w:val="ConsPlusNonformat"/>
        <w:jc w:val="both"/>
      </w:pPr>
      <w:r>
        <w:t>___________________________________________________________________________</w:t>
      </w:r>
    </w:p>
    <w:p w:rsidR="00BB0440" w:rsidRDefault="00BB0440">
      <w:pPr>
        <w:pStyle w:val="ConsPlusNonformat"/>
        <w:jc w:val="both"/>
      </w:pPr>
      <w:r>
        <w:t xml:space="preserve">         граждан, организаций, общества и государства; указываются</w:t>
      </w:r>
    </w:p>
    <w:p w:rsidR="00BB0440" w:rsidRDefault="00BB0440">
      <w:pPr>
        <w:pStyle w:val="ConsPlusNonformat"/>
        <w:jc w:val="both"/>
      </w:pPr>
      <w:r>
        <w:t xml:space="preserve">      должностные обязанности, на исполнение которых влияет или может</w:t>
      </w:r>
    </w:p>
    <w:p w:rsidR="00BB0440" w:rsidRDefault="00BB0440">
      <w:pPr>
        <w:pStyle w:val="ConsPlusNonformat"/>
        <w:jc w:val="both"/>
      </w:pPr>
      <w:r>
        <w:t xml:space="preserve">                    повлиять личная заинтересованность)</w:t>
      </w:r>
    </w:p>
    <w:p w:rsidR="00BB0440" w:rsidRDefault="00BB0440">
      <w:pPr>
        <w:pStyle w:val="ConsPlusNonformat"/>
        <w:jc w:val="both"/>
      </w:pPr>
      <w:r>
        <w:t xml:space="preserve">    </w:t>
      </w:r>
      <w:proofErr w:type="gramStart"/>
      <w:r>
        <w:t>Принятые  (</w:t>
      </w:r>
      <w:proofErr w:type="gramEnd"/>
      <w:r>
        <w:t>предлагаемые)  меры  по  предотвращению  или  урегулированию</w:t>
      </w:r>
    </w:p>
    <w:p w:rsidR="00BB0440" w:rsidRDefault="00BB0440">
      <w:pPr>
        <w:pStyle w:val="ConsPlusNonformat"/>
        <w:jc w:val="both"/>
      </w:pPr>
      <w:r>
        <w:t>конфликта интересов: ______________________________________________________</w:t>
      </w:r>
    </w:p>
    <w:p w:rsidR="00BB0440" w:rsidRDefault="00BB0440">
      <w:pPr>
        <w:pStyle w:val="ConsPlusNonformat"/>
        <w:jc w:val="both"/>
      </w:pPr>
      <w:r>
        <w:t>___________________________________________________________________________</w:t>
      </w:r>
    </w:p>
    <w:p w:rsidR="00BB0440" w:rsidRDefault="00BB0440">
      <w:pPr>
        <w:pStyle w:val="ConsPlusNonformat"/>
        <w:jc w:val="both"/>
      </w:pPr>
      <w:r>
        <w:t xml:space="preserve">    Прошу   настоящее   уведомление   рассмотреть   на   заседании   Высшей</w:t>
      </w:r>
    </w:p>
    <w:p w:rsidR="00BB0440" w:rsidRDefault="00BB0440">
      <w:pPr>
        <w:pStyle w:val="ConsPlusNonformat"/>
        <w:jc w:val="both"/>
      </w:pPr>
      <w:r>
        <w:t xml:space="preserve">аттестационной   комиссии   Следственного   </w:t>
      </w:r>
      <w:proofErr w:type="gramStart"/>
      <w:r>
        <w:t>комитета  Российской</w:t>
      </w:r>
      <w:proofErr w:type="gramEnd"/>
      <w:r>
        <w:t xml:space="preserve">  Федерации</w:t>
      </w:r>
    </w:p>
    <w:p w:rsidR="00BB0440" w:rsidRDefault="00BB0440">
      <w:pPr>
        <w:pStyle w:val="ConsPlusNonformat"/>
        <w:jc w:val="both"/>
      </w:pPr>
      <w:r>
        <w:t xml:space="preserve">(аттестационной   комиссии   </w:t>
      </w:r>
      <w:proofErr w:type="gramStart"/>
      <w:r>
        <w:t>Главного  военного</w:t>
      </w:r>
      <w:proofErr w:type="gramEnd"/>
      <w:r>
        <w:t xml:space="preserve">  следственного  управления,</w:t>
      </w:r>
    </w:p>
    <w:p w:rsidR="00BB0440" w:rsidRDefault="00BB0440">
      <w:pPr>
        <w:pStyle w:val="ConsPlusNonformat"/>
        <w:jc w:val="both"/>
      </w:pPr>
      <w:proofErr w:type="gramStart"/>
      <w:r>
        <w:t>следственного  органа</w:t>
      </w:r>
      <w:proofErr w:type="gramEnd"/>
      <w:r>
        <w:t xml:space="preserve"> Следственного комитета Российской Федерации, военного</w:t>
      </w:r>
    </w:p>
    <w:p w:rsidR="00BB0440" w:rsidRDefault="00BB0440">
      <w:pPr>
        <w:pStyle w:val="ConsPlusNonformat"/>
        <w:jc w:val="both"/>
      </w:pPr>
      <w:r>
        <w:t xml:space="preserve">следственного   управления   </w:t>
      </w:r>
      <w:proofErr w:type="gramStart"/>
      <w:r>
        <w:t>Следственного  комитета</w:t>
      </w:r>
      <w:proofErr w:type="gramEnd"/>
      <w:r>
        <w:t xml:space="preserve">  Российской  Федерации</w:t>
      </w:r>
    </w:p>
    <w:p w:rsidR="00BB0440" w:rsidRDefault="00BB0440">
      <w:pPr>
        <w:pStyle w:val="ConsPlusNonformat"/>
        <w:jc w:val="both"/>
      </w:pPr>
      <w:proofErr w:type="gramStart"/>
      <w:r>
        <w:t>окружного  звена</w:t>
      </w:r>
      <w:proofErr w:type="gramEnd"/>
      <w:r>
        <w:t>,  учреждения  Следственного комитета Российской Федерации,</w:t>
      </w:r>
    </w:p>
    <w:p w:rsidR="00BB0440" w:rsidRDefault="00BB0440">
      <w:pPr>
        <w:pStyle w:val="ConsPlusNonformat"/>
        <w:jc w:val="both"/>
      </w:pPr>
      <w:proofErr w:type="gramStart"/>
      <w:r>
        <w:t>комиссии  по</w:t>
      </w:r>
      <w:proofErr w:type="gramEnd"/>
      <w:r>
        <w:t xml:space="preserve">  соблюдению  требований  к  служебному  поведению  федеральных</w:t>
      </w:r>
    </w:p>
    <w:p w:rsidR="00BB0440" w:rsidRDefault="00BB0440">
      <w:pPr>
        <w:pStyle w:val="ConsPlusNonformat"/>
        <w:jc w:val="both"/>
      </w:pPr>
      <w:proofErr w:type="gramStart"/>
      <w:r>
        <w:t>государственных  гражданских</w:t>
      </w:r>
      <w:proofErr w:type="gramEnd"/>
      <w:r>
        <w:t xml:space="preserve"> служащих и урегулированию конфликта интересов)</w:t>
      </w:r>
    </w:p>
    <w:p w:rsidR="00BB0440" w:rsidRDefault="00BB0440">
      <w:pPr>
        <w:pStyle w:val="ConsPlusNonformat"/>
        <w:jc w:val="both"/>
      </w:pPr>
      <w:r>
        <w:t>с моим участием или без моего участия.</w:t>
      </w:r>
    </w:p>
    <w:p w:rsidR="00BB0440" w:rsidRDefault="00BB0440">
      <w:pPr>
        <w:pStyle w:val="ConsPlusNonformat"/>
        <w:jc w:val="both"/>
      </w:pPr>
    </w:p>
    <w:p w:rsidR="00BB0440" w:rsidRDefault="00BB0440">
      <w:pPr>
        <w:pStyle w:val="ConsPlusNonformat"/>
        <w:jc w:val="both"/>
      </w:pPr>
      <w:r>
        <w:t>________   _______________  _______________________________________________</w:t>
      </w:r>
    </w:p>
    <w:p w:rsidR="00BB0440" w:rsidRDefault="00BB0440">
      <w:pPr>
        <w:pStyle w:val="ConsPlusNonformat"/>
        <w:jc w:val="both"/>
      </w:pPr>
      <w:r>
        <w:t xml:space="preserve"> (</w:t>
      </w:r>
      <w:proofErr w:type="gramStart"/>
      <w:r>
        <w:t xml:space="preserve">дата)   </w:t>
      </w:r>
      <w:proofErr w:type="gramEnd"/>
      <w:r>
        <w:t xml:space="preserve">    (подпись)     (инициалы и фамилия государственного служащего)</w:t>
      </w:r>
    </w:p>
    <w:p w:rsidR="00BB0440" w:rsidRDefault="00BB0440">
      <w:pPr>
        <w:pStyle w:val="ConsPlusNonformat"/>
        <w:jc w:val="both"/>
      </w:pPr>
    </w:p>
    <w:p w:rsidR="00BB0440" w:rsidRDefault="00BB0440">
      <w:pPr>
        <w:pStyle w:val="ConsPlusNonformat"/>
        <w:jc w:val="both"/>
      </w:pPr>
      <w:r>
        <w:t>___________________________________________________________________________</w:t>
      </w:r>
    </w:p>
    <w:p w:rsidR="00BB0440" w:rsidRDefault="00BB0440">
      <w:pPr>
        <w:pStyle w:val="ConsPlusNonformat"/>
        <w:jc w:val="both"/>
      </w:pPr>
      <w:r>
        <w:t xml:space="preserve">     (должность, фамилия, имя, отчество непосредственного руководителя</w:t>
      </w:r>
    </w:p>
    <w:p w:rsidR="00BB0440" w:rsidRDefault="00BB0440">
      <w:pPr>
        <w:pStyle w:val="ConsPlusNonformat"/>
        <w:jc w:val="both"/>
      </w:pPr>
      <w:r>
        <w:t xml:space="preserve">                        государственного служащего)</w:t>
      </w:r>
    </w:p>
    <w:p w:rsidR="00BB0440" w:rsidRDefault="00BB0440">
      <w:pPr>
        <w:pStyle w:val="ConsPlusNonformat"/>
        <w:jc w:val="both"/>
      </w:pPr>
    </w:p>
    <w:p w:rsidR="00BB0440" w:rsidRDefault="00BB0440">
      <w:pPr>
        <w:pStyle w:val="ConsPlusNonformat"/>
        <w:jc w:val="both"/>
      </w:pPr>
      <w:r>
        <w:t>__________                         ________________________________________</w:t>
      </w:r>
    </w:p>
    <w:p w:rsidR="00BB0440" w:rsidRDefault="00BB0440">
      <w:pPr>
        <w:pStyle w:val="ConsPlusNonformat"/>
        <w:jc w:val="both"/>
      </w:pPr>
      <w:r>
        <w:t xml:space="preserve">  (</w:t>
      </w:r>
      <w:proofErr w:type="gramStart"/>
      <w:r>
        <w:t xml:space="preserve">дата)   </w:t>
      </w:r>
      <w:proofErr w:type="gramEnd"/>
      <w:r>
        <w:t xml:space="preserve">                        (подпись непосредственного руководителя)</w:t>
      </w:r>
    </w:p>
    <w:p w:rsidR="00BB0440" w:rsidRDefault="00BB0440">
      <w:pPr>
        <w:pStyle w:val="ConsPlusNormal"/>
        <w:jc w:val="both"/>
      </w:pPr>
    </w:p>
    <w:p w:rsidR="00BB0440" w:rsidRDefault="00BB0440">
      <w:pPr>
        <w:pStyle w:val="ConsPlusNormal"/>
        <w:jc w:val="both"/>
      </w:pPr>
    </w:p>
    <w:p w:rsidR="00BB0440" w:rsidRDefault="00BB0440">
      <w:pPr>
        <w:pStyle w:val="ConsPlusNormal"/>
        <w:jc w:val="both"/>
      </w:pPr>
    </w:p>
    <w:p w:rsidR="00BB0440" w:rsidRDefault="00BB0440">
      <w:pPr>
        <w:pStyle w:val="ConsPlusNormal"/>
        <w:jc w:val="both"/>
      </w:pPr>
    </w:p>
    <w:p w:rsidR="00BB0440" w:rsidRDefault="00BB0440">
      <w:pPr>
        <w:pStyle w:val="ConsPlusNormal"/>
        <w:jc w:val="both"/>
      </w:pPr>
    </w:p>
    <w:p w:rsidR="00BB0440" w:rsidRDefault="00BB0440">
      <w:pPr>
        <w:sectPr w:rsidR="00BB0440" w:rsidSect="006A0200">
          <w:pgSz w:w="11906" w:h="16838"/>
          <w:pgMar w:top="1134" w:right="850" w:bottom="1134" w:left="1701" w:header="708" w:footer="708" w:gutter="0"/>
          <w:cols w:space="708"/>
          <w:docGrid w:linePitch="360"/>
        </w:sectPr>
      </w:pPr>
    </w:p>
    <w:p w:rsidR="00BB0440" w:rsidRDefault="00BB0440">
      <w:pPr>
        <w:pStyle w:val="ConsPlusNormal"/>
        <w:jc w:val="right"/>
        <w:outlineLvl w:val="1"/>
      </w:pPr>
      <w:r>
        <w:lastRenderedPageBreak/>
        <w:t>Приложение N 2</w:t>
      </w:r>
    </w:p>
    <w:p w:rsidR="00BB0440" w:rsidRDefault="00BB0440">
      <w:pPr>
        <w:pStyle w:val="ConsPlusNormal"/>
        <w:jc w:val="right"/>
      </w:pPr>
      <w:r>
        <w:t>к Порядку уведомления федеральными</w:t>
      </w:r>
    </w:p>
    <w:p w:rsidR="00BB0440" w:rsidRDefault="00BB0440">
      <w:pPr>
        <w:pStyle w:val="ConsPlusNormal"/>
        <w:jc w:val="right"/>
      </w:pPr>
      <w:r>
        <w:t>государственными служащими</w:t>
      </w:r>
    </w:p>
    <w:p w:rsidR="00BB0440" w:rsidRDefault="00BB0440">
      <w:pPr>
        <w:pStyle w:val="ConsPlusNormal"/>
        <w:jc w:val="right"/>
      </w:pPr>
      <w:r>
        <w:t>(федеральными государственными</w:t>
      </w:r>
    </w:p>
    <w:p w:rsidR="00BB0440" w:rsidRDefault="00BB0440">
      <w:pPr>
        <w:pStyle w:val="ConsPlusNormal"/>
        <w:jc w:val="right"/>
      </w:pPr>
      <w:r>
        <w:t>гражданскими служащими) Следственного</w:t>
      </w:r>
    </w:p>
    <w:p w:rsidR="00BB0440" w:rsidRDefault="00BB0440">
      <w:pPr>
        <w:pStyle w:val="ConsPlusNormal"/>
        <w:jc w:val="right"/>
      </w:pPr>
      <w:r>
        <w:t>комитета Российской Федерации</w:t>
      </w:r>
    </w:p>
    <w:p w:rsidR="00BB0440" w:rsidRDefault="00BB0440">
      <w:pPr>
        <w:pStyle w:val="ConsPlusNormal"/>
        <w:jc w:val="right"/>
      </w:pPr>
      <w:r>
        <w:t>о возникновении конфликта интересов</w:t>
      </w:r>
    </w:p>
    <w:p w:rsidR="00BB0440" w:rsidRDefault="00BB0440">
      <w:pPr>
        <w:pStyle w:val="ConsPlusNormal"/>
        <w:jc w:val="right"/>
      </w:pPr>
      <w:r>
        <w:t>или о возможности его возникновения</w:t>
      </w:r>
    </w:p>
    <w:p w:rsidR="00BB0440" w:rsidRDefault="00BB0440">
      <w:pPr>
        <w:pStyle w:val="ConsPlusNormal"/>
        <w:jc w:val="both"/>
      </w:pPr>
    </w:p>
    <w:p w:rsidR="00BB0440" w:rsidRDefault="00BB0440">
      <w:pPr>
        <w:pStyle w:val="ConsPlusNormal"/>
        <w:jc w:val="center"/>
      </w:pPr>
      <w:bookmarkStart w:id="6" w:name="P156"/>
      <w:bookmarkEnd w:id="6"/>
      <w:r>
        <w:t>ЖУРНАЛ</w:t>
      </w:r>
    </w:p>
    <w:p w:rsidR="00BB0440" w:rsidRDefault="00BB0440">
      <w:pPr>
        <w:pStyle w:val="ConsPlusNormal"/>
        <w:jc w:val="center"/>
      </w:pPr>
      <w:r>
        <w:t>регистрации уведомлений о возникновении личной</w:t>
      </w:r>
    </w:p>
    <w:p w:rsidR="00BB0440" w:rsidRDefault="00BB0440">
      <w:pPr>
        <w:pStyle w:val="ConsPlusNormal"/>
        <w:jc w:val="center"/>
      </w:pPr>
      <w:r>
        <w:t>заинтересованности при исполнении должностных (служебных)</w:t>
      </w:r>
    </w:p>
    <w:p w:rsidR="00BB0440" w:rsidRDefault="00BB0440">
      <w:pPr>
        <w:pStyle w:val="ConsPlusNormal"/>
        <w:jc w:val="center"/>
      </w:pPr>
      <w:r>
        <w:t>обязанностей, которая приводит или может привести</w:t>
      </w:r>
    </w:p>
    <w:p w:rsidR="00BB0440" w:rsidRDefault="00BB0440">
      <w:pPr>
        <w:pStyle w:val="ConsPlusNormal"/>
        <w:jc w:val="center"/>
      </w:pPr>
      <w:r>
        <w:t>к конфликту интересов</w:t>
      </w:r>
    </w:p>
    <w:p w:rsidR="00BB0440" w:rsidRDefault="00BB0440">
      <w:pPr>
        <w:pStyle w:val="ConsPlusNormal"/>
        <w:jc w:val="center"/>
      </w:pPr>
    </w:p>
    <w:p w:rsidR="00BB0440" w:rsidRDefault="00BB0440">
      <w:pPr>
        <w:pStyle w:val="ConsPlusNormal"/>
        <w:jc w:val="center"/>
      </w:pPr>
      <w:r>
        <w:t>_____________________________________________________</w:t>
      </w:r>
    </w:p>
    <w:p w:rsidR="00BB0440" w:rsidRDefault="00BB0440">
      <w:pPr>
        <w:pStyle w:val="ConsPlusNormal"/>
        <w:jc w:val="center"/>
      </w:pPr>
      <w:r>
        <w:t>(наименование следственного органа (учреждения)</w:t>
      </w:r>
    </w:p>
    <w:p w:rsidR="00BB0440" w:rsidRDefault="00BB0440">
      <w:pPr>
        <w:pStyle w:val="ConsPlusNormal"/>
        <w:jc w:val="both"/>
      </w:pPr>
    </w:p>
    <w:p w:rsidR="00BB0440" w:rsidRDefault="00BB0440">
      <w:pPr>
        <w:pStyle w:val="ConsPlusNormal"/>
        <w:jc w:val="center"/>
      </w:pPr>
      <w:r>
        <w:t>(рекомендуемый образец)</w:t>
      </w:r>
    </w:p>
    <w:p w:rsidR="00BB0440" w:rsidRDefault="00BB044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030"/>
        <w:gridCol w:w="1996"/>
        <w:gridCol w:w="2347"/>
        <w:gridCol w:w="2835"/>
      </w:tblGrid>
      <w:tr w:rsidR="00BB0440">
        <w:tc>
          <w:tcPr>
            <w:tcW w:w="552" w:type="dxa"/>
          </w:tcPr>
          <w:p w:rsidR="00BB0440" w:rsidRDefault="00BB0440">
            <w:pPr>
              <w:pStyle w:val="ConsPlusNormal"/>
              <w:jc w:val="center"/>
            </w:pPr>
            <w:r>
              <w:t>N п/п</w:t>
            </w:r>
          </w:p>
        </w:tc>
        <w:tc>
          <w:tcPr>
            <w:tcW w:w="2030" w:type="dxa"/>
          </w:tcPr>
          <w:p w:rsidR="00BB0440" w:rsidRDefault="00BB0440">
            <w:pPr>
              <w:pStyle w:val="ConsPlusNormal"/>
              <w:jc w:val="center"/>
            </w:pPr>
            <w:r>
              <w:t>Регистрационный номер, дата, время регистрации уведомления</w:t>
            </w:r>
          </w:p>
        </w:tc>
        <w:tc>
          <w:tcPr>
            <w:tcW w:w="1996" w:type="dxa"/>
          </w:tcPr>
          <w:p w:rsidR="00BB0440" w:rsidRDefault="00BB0440">
            <w:pPr>
              <w:pStyle w:val="ConsPlusNormal"/>
              <w:jc w:val="center"/>
            </w:pPr>
            <w:r>
              <w:t>Фамилия, имя, отчество государственного служащего, представившего уведомление</w:t>
            </w:r>
          </w:p>
        </w:tc>
        <w:tc>
          <w:tcPr>
            <w:tcW w:w="2347" w:type="dxa"/>
          </w:tcPr>
          <w:p w:rsidR="00BB0440" w:rsidRDefault="00BB0440">
            <w:pPr>
              <w:pStyle w:val="ConsPlusNormal"/>
              <w:jc w:val="center"/>
            </w:pPr>
            <w:r>
              <w:t>Краткое содержание уведомления, количество листов уведомления, количество листов приложения</w:t>
            </w:r>
          </w:p>
        </w:tc>
        <w:tc>
          <w:tcPr>
            <w:tcW w:w="2835" w:type="dxa"/>
          </w:tcPr>
          <w:p w:rsidR="00BB0440" w:rsidRDefault="00BB0440">
            <w:pPr>
              <w:pStyle w:val="ConsPlusNormal"/>
              <w:jc w:val="center"/>
            </w:pPr>
            <w:r>
              <w:t>Фамилия, имя, отчество лица, зарегистрировавшего уведомление, отметка о выдаче копии зарегистрированного уведомления</w:t>
            </w:r>
          </w:p>
        </w:tc>
      </w:tr>
      <w:tr w:rsidR="00BB0440">
        <w:tc>
          <w:tcPr>
            <w:tcW w:w="552" w:type="dxa"/>
          </w:tcPr>
          <w:p w:rsidR="00BB0440" w:rsidRDefault="00BB0440">
            <w:pPr>
              <w:pStyle w:val="ConsPlusNormal"/>
            </w:pPr>
          </w:p>
        </w:tc>
        <w:tc>
          <w:tcPr>
            <w:tcW w:w="2030" w:type="dxa"/>
          </w:tcPr>
          <w:p w:rsidR="00BB0440" w:rsidRDefault="00BB0440">
            <w:pPr>
              <w:pStyle w:val="ConsPlusNormal"/>
            </w:pPr>
          </w:p>
        </w:tc>
        <w:tc>
          <w:tcPr>
            <w:tcW w:w="1996" w:type="dxa"/>
          </w:tcPr>
          <w:p w:rsidR="00BB0440" w:rsidRDefault="00BB0440">
            <w:pPr>
              <w:pStyle w:val="ConsPlusNormal"/>
            </w:pPr>
          </w:p>
        </w:tc>
        <w:tc>
          <w:tcPr>
            <w:tcW w:w="2347" w:type="dxa"/>
          </w:tcPr>
          <w:p w:rsidR="00BB0440" w:rsidRDefault="00BB0440">
            <w:pPr>
              <w:pStyle w:val="ConsPlusNormal"/>
            </w:pPr>
          </w:p>
        </w:tc>
        <w:tc>
          <w:tcPr>
            <w:tcW w:w="2835" w:type="dxa"/>
          </w:tcPr>
          <w:p w:rsidR="00BB0440" w:rsidRDefault="00BB0440">
            <w:pPr>
              <w:pStyle w:val="ConsPlusNormal"/>
            </w:pPr>
          </w:p>
        </w:tc>
      </w:tr>
      <w:tr w:rsidR="00BB0440">
        <w:tc>
          <w:tcPr>
            <w:tcW w:w="552" w:type="dxa"/>
          </w:tcPr>
          <w:p w:rsidR="00BB0440" w:rsidRDefault="00BB0440">
            <w:pPr>
              <w:pStyle w:val="ConsPlusNormal"/>
            </w:pPr>
          </w:p>
        </w:tc>
        <w:tc>
          <w:tcPr>
            <w:tcW w:w="2030" w:type="dxa"/>
          </w:tcPr>
          <w:p w:rsidR="00BB0440" w:rsidRDefault="00BB0440">
            <w:pPr>
              <w:pStyle w:val="ConsPlusNormal"/>
            </w:pPr>
          </w:p>
        </w:tc>
        <w:tc>
          <w:tcPr>
            <w:tcW w:w="1996" w:type="dxa"/>
          </w:tcPr>
          <w:p w:rsidR="00BB0440" w:rsidRDefault="00BB0440">
            <w:pPr>
              <w:pStyle w:val="ConsPlusNormal"/>
            </w:pPr>
          </w:p>
        </w:tc>
        <w:tc>
          <w:tcPr>
            <w:tcW w:w="2347" w:type="dxa"/>
          </w:tcPr>
          <w:p w:rsidR="00BB0440" w:rsidRDefault="00BB0440">
            <w:pPr>
              <w:pStyle w:val="ConsPlusNormal"/>
            </w:pPr>
          </w:p>
        </w:tc>
        <w:tc>
          <w:tcPr>
            <w:tcW w:w="2835" w:type="dxa"/>
          </w:tcPr>
          <w:p w:rsidR="00BB0440" w:rsidRDefault="00BB0440">
            <w:pPr>
              <w:pStyle w:val="ConsPlusNormal"/>
            </w:pPr>
          </w:p>
        </w:tc>
      </w:tr>
    </w:tbl>
    <w:p w:rsidR="00BB0440" w:rsidRDefault="00BB0440">
      <w:pPr>
        <w:pStyle w:val="ConsPlusNormal"/>
        <w:jc w:val="both"/>
      </w:pPr>
    </w:p>
    <w:p w:rsidR="00BB0440" w:rsidRDefault="00BB0440">
      <w:pPr>
        <w:pStyle w:val="ConsPlusNormal"/>
        <w:jc w:val="both"/>
      </w:pPr>
    </w:p>
    <w:p w:rsidR="00BB0440" w:rsidRDefault="00BB0440">
      <w:pPr>
        <w:pStyle w:val="ConsPlusNormal"/>
        <w:pBdr>
          <w:top w:val="single" w:sz="6" w:space="0" w:color="auto"/>
        </w:pBdr>
        <w:spacing w:before="100" w:after="100"/>
        <w:jc w:val="both"/>
        <w:rPr>
          <w:sz w:val="2"/>
          <w:szCs w:val="2"/>
        </w:rPr>
      </w:pPr>
    </w:p>
    <w:p w:rsidR="00A0426A" w:rsidRDefault="00A0426A"/>
    <w:sectPr w:rsidR="00A0426A" w:rsidSect="008E07C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40"/>
    <w:rsid w:val="0012762B"/>
    <w:rsid w:val="00A0426A"/>
    <w:rsid w:val="00BB0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4DDC9-B794-4C65-AED4-8D438654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4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4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4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4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FA22739710CE5EDB8D6946591C334A0DB504737AE5A6021325106FDD1FC262C82F9B97741265AO1Q2E" TargetMode="External"/><Relationship Id="rId3" Type="http://schemas.openxmlformats.org/officeDocument/2006/relationships/webSettings" Target="webSettings.xml"/><Relationship Id="rId7" Type="http://schemas.openxmlformats.org/officeDocument/2006/relationships/hyperlink" Target="consultantplus://offline/ref=72BFA22739710CE5EDB8D6946591C334A3D2594A37AE5A6021325106FDD1FC262C82F9B97741275DO1Q8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BFA22739710CE5EDB8D6946591C334A0DB504737AE5A6021325106FDODQ1E" TargetMode="External"/><Relationship Id="rId11" Type="http://schemas.openxmlformats.org/officeDocument/2006/relationships/fontTable" Target="fontTable.xml"/><Relationship Id="rId5" Type="http://schemas.openxmlformats.org/officeDocument/2006/relationships/hyperlink" Target="consultantplus://offline/ref=72BFA22739710CE5EDB8D6946591C334A3D2524E32AC5A6021325106FDD1FC262C82F9B977412756O1Q7E" TargetMode="External"/><Relationship Id="rId10" Type="http://schemas.openxmlformats.org/officeDocument/2006/relationships/hyperlink" Target="consultantplus://offline/ref=72BFA22739710CE5EDB8D6946591C334A3D2504B33A15A6021325106FDD1FC262C82F9B975O4Q6E" TargetMode="External"/><Relationship Id="rId4" Type="http://schemas.openxmlformats.org/officeDocument/2006/relationships/hyperlink" Target="consultantplus://offline/ref=72BFA22739710CE5EDB8D6946591C334A3D2504B33A15A6021325106FDD1FC262C82F9B975O4Q6E" TargetMode="External"/><Relationship Id="rId9" Type="http://schemas.openxmlformats.org/officeDocument/2006/relationships/hyperlink" Target="consultantplus://offline/ref=72BFA22739710CE5EDB8D6946591C334A0DB50463DAE5A6021325106FDD1FC262C82F9B97741275FO1Q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3611</Words>
  <Characters>20586</Characters>
  <Application>Microsoft Office Word</Application>
  <DocSecurity>0</DocSecurity>
  <Lines>171</Lines>
  <Paragraphs>48</Paragraphs>
  <ScaleCrop>false</ScaleCrop>
  <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Юлия Владимировна</dc:creator>
  <cp:keywords/>
  <dc:description/>
  <cp:lastModifiedBy>Волкова Юлия Владимировна</cp:lastModifiedBy>
  <cp:revision>2</cp:revision>
  <dcterms:created xsi:type="dcterms:W3CDTF">2017-06-01T04:16:00Z</dcterms:created>
  <dcterms:modified xsi:type="dcterms:W3CDTF">2017-06-02T01:41:00Z</dcterms:modified>
</cp:coreProperties>
</file>